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Arial" w:cs="Arial" w:eastAsia="Arial" w:hAnsi="Arial"/>
          <w:b/>
          <w:bCs/>
          <w:color w:val="D4A843"/>
          <w:sz w:val="16"/>
          <w:szCs w:val="16"/>
        </w:rPr>
        <w:t xml:space="preserve">NTLGNC SIGNAL LAB</w:t>
      </w:r>
    </w:p>
    <w:p>
      <w:pPr>
        <w:pBdr>
          <w:bottom w:val="single" w:color="1B2A4A" w:sz="6" w:space="8"/>
        </w:pBdr>
        <w:spacing w:after="40"/>
      </w:pPr>
      <w:r>
        <w:rPr>
          <w:rFonts w:ascii="Arial" w:cs="Arial" w:eastAsia="Arial" w:hAnsi="Arial"/>
          <w:b/>
          <w:bCs/>
          <w:color w:val="1B2A4A"/>
          <w:sz w:val="40"/>
          <w:szCs w:val="40"/>
        </w:rPr>
        <w:t xml:space="preserve">Filter Policy Change Justification</w:t>
      </w:r>
    </w:p>
    <w:p>
      <w:pPr>
        <w:spacing w:after="300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Date: 28 February 2026  |  Scope: 1-Minute Strategy Filters  |  Classification: Internal</w:t>
      </w:r>
    </w:p>
    <w:p>
      <w:pPr>
        <w:pStyle w:val="Heading1"/>
      </w:pPr>
      <w:r>
        <w:t xml:space="preserve">1. Executive Summary</w:t>
      </w:r>
    </w:p>
    <w:p>
      <w:pPr>
        <w:spacing w:after="160" w:line="276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This document provides the statistical justification for three proposed changes to the NTLGNC 1-minute strategy filter configuration: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200"/>
        <w:gridCol w:w="2800"/>
        <w:gridCol w:w="3860"/>
      </w:tblGrid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Filter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Rationale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18"/>
                <w:szCs w:val="18"/>
              </w:rPr>
              <w:t xml:space="preserve">1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18"/>
                <w:szCs w:val="18"/>
              </w:rPr>
              <w:t xml:space="preserve">REMOVE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posInRange (#1)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Moderate Spearman rank (ρ=0.5); inconsistent across directions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2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ADD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Hurst Exponent (Shorts)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Perfect Spearman rank (ρ=1.0); highest spread of any 1M short feature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3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ADD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Trend 5-Day (Longs)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Perfect Spearman rank (ρ=1.0); blocks longs during bullish conditions</w:t>
            </w:r>
          </w:p>
        </w:tc>
      </w:tr>
    </w:tbl>
    <w:p>
      <w:pPr>
        <w:spacing w:after="120"/>
      </w:pPr>
    </w:p>
    <w:p>
      <w:pPr>
        <w:pStyle w:val="Heading1"/>
      </w:pPr>
      <w:r>
        <w:t xml:space="preserve">2. Statistical Framework</w:t>
      </w:r>
    </w:p>
    <w:p>
      <w:pPr>
        <w:spacing w:after="160" w:line="276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All filter decisions are evaluated using two primary metrics from the Regime Scorecard, computed over 18,692 out-of-sample signals:</w:t>
      </w:r>
    </w:p>
    <w:p>
      <w:pPr>
        <w:spacing w:after="120"/>
      </w:pPr>
    </w:p>
    <w:p>
      <w:pPr>
        <w:spacing w:after="160" w:line="276"/>
      </w:pPr>
      <w:r>
        <w:rPr>
          <w:rFonts w:ascii="Arial" w:cs="Arial" w:eastAsia="Arial" w:hAnsi="Arial"/>
          <w:b/>
          <w:bCs/>
          <w:color w:val="333333"/>
          <w:sz w:val="21"/>
          <w:szCs w:val="21"/>
        </w:rPr>
        <w:t xml:space="preserve">Spearman Rank Correlation (ρ): </w:t>
      </w:r>
      <w:r>
        <w:rPr>
          <w:rFonts w:ascii="Arial" w:cs="Arial" w:eastAsia="Arial" w:hAnsi="Arial"/>
          <w:color w:val="333333"/>
          <w:sz w:val="21"/>
          <w:szCs w:val="21"/>
        </w:rPr>
        <w:t xml:space="preserve">Measures whether the relationship between a feature's bucket ordering and Sharpe Ratio is monotonic. Values of ±1.0 indicate a perfectly consistent, directional relationship. Values of ±0.5 indicate one bucket is out of order. With only three buckets, ρ can only take values of -1, -0.5, 0, 0.5, or 1. We require ρ = ±1.0 for a filter to be considered statistically reliable.</w:t>
      </w:r>
    </w:p>
    <w:p>
      <w:pPr>
        <w:spacing w:after="160" w:line="276"/>
      </w:pPr>
      <w:r>
        <w:rPr>
          <w:rFonts w:ascii="Arial" w:cs="Arial" w:eastAsia="Arial" w:hAnsi="Arial"/>
          <w:b/>
          <w:bCs/>
          <w:color w:val="333333"/>
          <w:sz w:val="21"/>
          <w:szCs w:val="21"/>
        </w:rPr>
        <w:t xml:space="preserve">Spread (ΔSR): </w:t>
      </w:r>
      <w:r>
        <w:rPr>
          <w:rFonts w:ascii="Arial" w:cs="Arial" w:eastAsia="Arial" w:hAnsi="Arial"/>
          <w:color w:val="333333"/>
          <w:sz w:val="21"/>
          <w:szCs w:val="21"/>
        </w:rPr>
        <w:t xml:space="preserve">The difference between the highest and lowest Sharpe Ratio across buckets. Higher spread indicates a more actionable distinction between favourable and unfavourable conditions. Features with high spread but weak Spearman rank may be driven by a single outlier bucket rather than a systematic pattern.</w:t>
      </w:r>
    </w:p>
    <w:p>
      <w:pPr>
        <w:pStyle w:val="Heading1"/>
      </w:pPr>
      <w:r>
        <w:t xml:space="preserve">3. Decision 1: Remove posInRange Filter (#1)</w:t>
      </w:r>
    </w:p>
    <w:p>
      <w:pPr>
        <w:pStyle w:val="Heading2"/>
      </w:pPr>
      <w:r>
        <w:t xml:space="preserve">3.1 Current Configuration</w:t>
      </w:r>
    </w:p>
    <w:p>
      <w:pPr>
        <w:spacing w:after="160" w:line="276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Filter #1 blocks long signals when posInRange60 &lt; 0.25 (price in bottom 25% of its 60-bar range) and short signals when posInRange60 &gt; 0.75 (price in top 25% of range). This has been applied universally across all 1M signals since deployment.</w:t>
      </w:r>
    </w:p>
    <w:p>
      <w:pPr>
        <w:pStyle w:val="Heading2"/>
      </w:pPr>
      <w:r>
        <w:t xml:space="preserve">3.2 Statistical Assessment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1400"/>
        <w:gridCol w:w="1400"/>
        <w:gridCol w:w="1200"/>
        <w:gridCol w:w="1200"/>
        <w:gridCol w:w="1200"/>
        <w:gridCol w:w="1360"/>
      </w:tblGrid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Direction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ρ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Spread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Bottom SR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Middle SR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Top SR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Verdict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Long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0.5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25.1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D32"/>
                <w:sz w:val="18"/>
                <w:szCs w:val="18"/>
              </w:rPr>
              <w:t xml:space="preserve">+3.85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D32"/>
                <w:sz w:val="18"/>
                <w:szCs w:val="18"/>
              </w:rPr>
              <w:t xml:space="preserve">+28.96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D32"/>
                <w:sz w:val="18"/>
                <w:szCs w:val="18"/>
              </w:rPr>
              <w:t xml:space="preserve">+23.07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⚠ Moderate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Short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-0.5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13.9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D32"/>
                <w:sz w:val="18"/>
                <w:szCs w:val="18"/>
              </w:rPr>
              <w:t xml:space="preserve">+4.84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D32"/>
                <w:sz w:val="18"/>
                <w:szCs w:val="18"/>
              </w:rPr>
              <w:t xml:space="preserve">+3.19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62828"/>
                <w:sz w:val="18"/>
                <w:szCs w:val="18"/>
              </w:rPr>
              <w:t xml:space="preserve">-9.10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⚠ Moderate</w:t>
            </w:r>
          </w:p>
        </w:tc>
      </w:tr>
    </w:tbl>
    <w:p>
      <w:pPr>
        <w:spacing w:after="120"/>
      </w:pPr>
    </w:p>
    <w:p>
      <w:pPr>
        <w:pStyle w:val="Heading2"/>
      </w:pPr>
      <w:r>
        <w:t xml:space="preserve">3.3 Key Findings</w:t>
      </w:r>
    </w:p>
    <w:p>
      <w:pPr>
        <w:spacing w:after="160" w:line="276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The Spearman rank for posInRange on 1M data is ρ=0.5 for longs and ρ=-0.5 for shorts. Neither meets the ρ=±1.0 threshold required for reliable filtering.</w:t>
      </w:r>
    </w:p>
    <w:p>
      <w:pPr>
        <w:spacing w:after="160" w:line="276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For longs, the filter blocks the Bottom bucket (posInRange &lt; 0.25), which has a positive Sharpe Ratio of +3.85 across 4,161 trades. This means the filter is actively blocking profitable trades. The bucket ordering is not monotonic: Bottom (+3.85) is lower than Middle (+28.96), but Top (+23.07) is also strongly positive — the relationship does not follow a consistent direction.</w:t>
      </w:r>
    </w:p>
    <w:p>
      <w:pPr>
        <w:spacing w:after="160" w:line="276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For shorts, the Top bucket (posInRange &gt; 0.75, SR -9.1) is correctly identified as negative, but the overall pattern is still only moderate (ρ=-0.5), meaning the Middle bucket is out of expected order.</w:t>
      </w:r>
    </w:p>
    <w:p>
      <w:pPr>
        <w:spacing w:after="160" w:line="276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While filter #1 has shown an apparent +172.94% improvement in blocked trade returns over the 5-day evaluation window, this is based on a non-monotonic relationship that does not meet statistical reliability standards. The improvement may reflect specific market conditions during this period rather than a durable pattern.</w:t>
      </w:r>
    </w:p>
    <w:p>
      <w:pPr>
        <w:pStyle w:val="Heading2"/>
      </w:pPr>
      <w:r>
        <w:t xml:space="preserve">3.4 Recommendation</w:t>
      </w:r>
    </w:p>
    <w:p>
      <w:pPr>
        <w:spacing w:after="160" w:line="276"/>
      </w:pPr>
      <w:r>
        <w:rPr>
          <w:rFonts w:ascii="Arial" w:cs="Arial" w:eastAsia="Arial" w:hAnsi="Arial"/>
          <w:b/>
          <w:bCs/>
          <w:color w:val="C62828"/>
          <w:sz w:val="21"/>
          <w:szCs w:val="21"/>
        </w:rPr>
        <w:t xml:space="preserve">Remove filter #1 (posInRange) from 1M signals.</w:t>
      </w:r>
      <w:r>
        <w:rPr>
          <w:rFonts w:ascii="Arial" w:cs="Arial" w:eastAsia="Arial" w:hAnsi="Arial"/>
          <w:color w:val="333333"/>
          <w:sz w:val="21"/>
          <w:szCs w:val="21"/>
        </w:rPr>
        <w:t xml:space="preserve"> The statistical foundation does not support its use at this periodicity. The filter blocks profitable long trades and relies on a relationship that is inconsistent across directions.</w:t>
      </w:r>
    </w:p>
    <w:p>
      <w:pPr>
        <w:pStyle w:val="Heading1"/>
      </w:pPr>
      <w:r>
        <w:t xml:space="preserve">4. Decision 2: Add Hurst Exponent Filter (1M Shorts)</w:t>
      </w:r>
    </w:p>
    <w:p>
      <w:pPr>
        <w:pStyle w:val="Heading2"/>
      </w:pPr>
      <w:r>
        <w:t xml:space="preserve">4.1 Feature Description</w:t>
      </w:r>
    </w:p>
    <w:p>
      <w:pPr>
        <w:spacing w:after="160" w:line="276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The Hurst Exponent measures whether a coin's price series exhibits trending behaviour (H &gt; 0.55), mean-reverting behaviour (H &lt; 0.45), or random walk characteristics (0.45 &lt; H &lt; 0.55). Our short signals detect upward exhaustion — price has risen beyond a computed target and is expected to reverse downward.</w:t>
      </w:r>
    </w:p>
    <w:p>
      <w:pPr>
        <w:pStyle w:val="Heading2"/>
      </w:pPr>
      <w:r>
        <w:t xml:space="preserve">4.2 Statistical Assessment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000"/>
        <w:gridCol w:w="1200"/>
        <w:gridCol w:w="1200"/>
        <w:gridCol w:w="1200"/>
        <w:gridCol w:w="1200"/>
        <w:gridCol w:w="15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Bucket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ρ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Trades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Win 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Avg Ret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Mean-Rev (&lt;0.45)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18"/>
                <w:szCs w:val="18"/>
              </w:rPr>
              <w:t xml:space="preserve">-5.27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2,022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45.4%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-0.047%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18"/>
                <w:szCs w:val="18"/>
              </w:rPr>
              <w:t xml:space="preserve">BLOCK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Random (0.45-0.55)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18"/>
                <w:szCs w:val="18"/>
              </w:rPr>
              <w:t xml:space="preserve">-16.28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1,741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47.0%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-0.148%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18"/>
                <w:szCs w:val="18"/>
              </w:rPr>
              <w:t xml:space="preserve">BLOCK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Trending (&gt;0.55)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+5.97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757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49.7%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+0.051%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PASS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Overall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1.0 ✓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4,520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Spread: 22.3</w:t>
            </w:r>
          </w:p>
        </w:tc>
      </w:tr>
    </w:tbl>
    <w:p>
      <w:pPr>
        <w:spacing w:after="120"/>
      </w:pPr>
    </w:p>
    <w:p>
      <w:pPr>
        <w:pStyle w:val="Heading2"/>
      </w:pPr>
      <w:r>
        <w:t xml:space="preserve">4.3 Key Findings</w:t>
      </w:r>
    </w:p>
    <w:p>
      <w:pPr>
        <w:spacing w:after="160" w:line="276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Hurst Exponent has a perfect Spearman rank of ρ=1.0 for 1M shorts, with the highest spread (22.3) of any feature analysed for this direction. The relationship is monotonic and consistent: as the market shifts from mean-reverting through random to trending, short signal quality improves steadily.</w:t>
      </w:r>
    </w:p>
    <w:p>
      <w:pPr>
        <w:spacing w:after="160" w:line="276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The mechanism is intuitive. Our short signals detect upward exhaustion — moments when price has risen beyond expected levels. In trending markets, momentum eventually breaks and reversals follow through. In mean-reverting or random markets, there is no sustained directional momentum to exhaust. The short entry triggers on noise, and there is no follow-through to generate profit.</w:t>
      </w:r>
    </w:p>
    <w:p>
      <w:pPr>
        <w:spacing w:after="160" w:line="276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Blocking the Mean-Rev and Random buckets removes 3,763 short trades with consistently negative Sharpe Ratios, while preserving the 757 trending shorts that produce positive returns.</w:t>
      </w:r>
    </w:p>
    <w:p>
      <w:pPr>
        <w:pStyle w:val="Heading2"/>
      </w:pPr>
      <w:r>
        <w:t xml:space="preserve">4.4 Recommendation</w:t>
      </w:r>
    </w:p>
    <w:p>
      <w:pPr>
        <w:spacing w:after="160" w:line="276"/>
      </w:pPr>
      <w:r>
        <w:rPr>
          <w:rFonts w:ascii="Arial" w:cs="Arial" w:eastAsia="Arial" w:hAnsi="Arial"/>
          <w:b/>
          <w:bCs/>
          <w:color w:val="2E7D32"/>
          <w:sz w:val="21"/>
          <w:szCs w:val="21"/>
        </w:rPr>
        <w:t xml:space="preserve">Add Hurst Exponent filter for 1M shorts: block Mean-Rev (&lt;0.45) and Random (0.45-0.55) buckets.</w:t>
      </w:r>
      <w:r>
        <w:rPr>
          <w:rFonts w:ascii="Arial" w:cs="Arial" w:eastAsia="Arial" w:hAnsi="Arial"/>
          <w:color w:val="333333"/>
          <w:sz w:val="21"/>
          <w:szCs w:val="21"/>
        </w:rPr>
        <w:t xml:space="preserve"> This is the most statistically robust filter candidate available for 1M short signals, with perfect monotonic correlation and a clear mechanistic explanation.</w:t>
      </w:r>
    </w:p>
    <w:p>
      <w:pPr>
        <w:pStyle w:val="Heading1"/>
      </w:pPr>
      <w:r>
        <w:t xml:space="preserve">5. Decision 3: Add 5-Day Trend Filter (1M Longs)</w:t>
      </w:r>
    </w:p>
    <w:p>
      <w:pPr>
        <w:pStyle w:val="Heading2"/>
      </w:pPr>
      <w:r>
        <w:t xml:space="preserve">5.1 Feature Description</w:t>
      </w:r>
    </w:p>
    <w:p>
      <w:pPr>
        <w:spacing w:after="160" w:line="276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The 5-Day Trend feature measures the directional bias of a coin over the preceding 5 trading days. Values below -0.3 indicate a bearish trend, values above +0.3 indicate a bullish trend, and values between indicate neutral conditions. Our long signals detect downward exhaustion — moments when price has fallen beyond expected levels and is likely to bounce.</w:t>
      </w:r>
    </w:p>
    <w:p>
      <w:pPr>
        <w:pStyle w:val="Heading2"/>
      </w:pPr>
      <w:r>
        <w:t xml:space="preserve">5.2 Statistical Assessment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000"/>
        <w:gridCol w:w="1200"/>
        <w:gridCol w:w="1200"/>
        <w:gridCol w:w="1200"/>
        <w:gridCol w:w="1200"/>
        <w:gridCol w:w="15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Bucket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ρ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Trades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Win 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Avg Ret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Bear (&lt;-0.3)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+14.50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2,550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51.9%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+0.095%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PASS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Neutral (-0.3 to 0.3)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D32"/>
                <w:sz w:val="18"/>
                <w:szCs w:val="18"/>
              </w:rPr>
              <w:t xml:space="preserve">+1.83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335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47.8%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+0.012%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PASS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Bull (&gt;0.3)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18"/>
                <w:szCs w:val="18"/>
              </w:rPr>
              <w:t xml:space="preserve">-0.69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1,943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45.8%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-0.006%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18"/>
                <w:szCs w:val="18"/>
              </w:rPr>
              <w:t xml:space="preserve">BLOCK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Overall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1.0 ✓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4,828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Spread: 15.2</w:t>
            </w:r>
          </w:p>
        </w:tc>
      </w:tr>
    </w:tbl>
    <w:p>
      <w:pPr>
        <w:spacing w:after="120"/>
      </w:pPr>
    </w:p>
    <w:p>
      <w:pPr>
        <w:pStyle w:val="Heading2"/>
      </w:pPr>
      <w:r>
        <w:t xml:space="preserve">5.3 Key Findings</w:t>
      </w:r>
    </w:p>
    <w:p>
      <w:pPr>
        <w:spacing w:after="160" w:line="276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The 5-Day Trend has a perfect Spearman rank of ρ=1.0 for 1M longs, with a spread of 15.2. The relationship is monotonic: long signal quality improves consistently as the broader trend shifts from bullish through neutral to bearish.</w:t>
      </w:r>
    </w:p>
    <w:p>
      <w:pPr>
        <w:spacing w:after="160" w:line="276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The mechanism is straightforward. Our long signals fire when price reaches a downward exhaustion level. In a bearish market, when price dips to this level, there is genuine oversold pressure and a meaningful probability of a snap-back rally. In a bullish market, the same exhaustion level is reached only by a minor, temporary pullback — not by genuine selling pressure. The signal fires but the bounce is weak or non-existent because the market was never truly oversold.</w:t>
      </w:r>
    </w:p>
    <w:p>
      <w:pPr>
        <w:spacing w:after="160" w:line="276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Blocking the Bull bucket removes 1,943 trades with a marginally negative Sharpe Ratio, while preserving the 2,550 bearish longs (SR +14.5) and 335 neutral longs (SR +1.83) that generate positive returns.</w:t>
      </w:r>
    </w:p>
    <w:p>
      <w:pPr>
        <w:pStyle w:val="Heading2"/>
      </w:pPr>
      <w:r>
        <w:t xml:space="preserve">5.4 Recommendation</w:t>
      </w:r>
    </w:p>
    <w:p>
      <w:pPr>
        <w:spacing w:after="160" w:line="276"/>
      </w:pPr>
      <w:r>
        <w:rPr>
          <w:rFonts w:ascii="Arial" w:cs="Arial" w:eastAsia="Arial" w:hAnsi="Arial"/>
          <w:b/>
          <w:bCs/>
          <w:color w:val="2E7D32"/>
          <w:sz w:val="21"/>
          <w:szCs w:val="21"/>
        </w:rPr>
        <w:t xml:space="preserve">Add 5-Day Trend filter for 1M longs: block Bull (&gt;0.3) bucket.</w:t>
      </w:r>
      <w:r>
        <w:rPr>
          <w:rFonts w:ascii="Arial" w:cs="Arial" w:eastAsia="Arial" w:hAnsi="Arial"/>
          <w:color w:val="333333"/>
          <w:sz w:val="21"/>
          <w:szCs w:val="21"/>
        </w:rPr>
        <w:t xml:space="preserve"> This filter has a perfect monotonic correlation, a clear mechanistic basis, and removes nearly 2,000 marginally losing trades while preserving the strongest-performing conditions.</w:t>
      </w:r>
    </w:p>
    <w:p>
      <w:pPr>
        <w:pStyle w:val="Heading1"/>
      </w:pPr>
      <w:r>
        <w:t xml:space="preserve">6. Comparative Summary</w:t>
      </w:r>
    </w:p>
    <w:p>
      <w:pPr>
        <w:spacing w:after="160" w:line="276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The table below compares the statistical credentials of the existing filter against the two proposed replacements: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200"/>
        <w:gridCol w:w="1200"/>
        <w:gridCol w:w="1200"/>
        <w:gridCol w:w="1200"/>
        <w:gridCol w:w="23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Filter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Direction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ρ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Spread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Blocked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posInRange (#1)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Long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0.5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25.1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4,161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18"/>
                <w:szCs w:val="18"/>
              </w:rPr>
              <w:t xml:space="preserve">REMOVE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posInRange (#1)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Short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-0.5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13.9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3,912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18"/>
                <w:szCs w:val="18"/>
              </w:rPr>
              <w:t xml:space="preserve">REMOVE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Hurst Exponent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Short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1.0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22.3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3,763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ADD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Trend 5-Day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Long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1.0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15.2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1,943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ADD</w:t>
            </w:r>
          </w:p>
        </w:tc>
      </w:tr>
    </w:tbl>
    <w:p>
      <w:pPr>
        <w:spacing w:after="120"/>
      </w:pPr>
    </w:p>
    <w:p>
      <w:pPr>
        <w:spacing w:after="160" w:line="276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Both proposed filters meet the ρ=±1.0 reliability threshold. The existing filter does not. The proposed filters collectively block fewer trades (5,706 vs 8,073) but do so with stronger statistical justification and clearer mechanistic rationale.</w:t>
      </w:r>
    </w:p>
    <w:p>
      <w:pPr>
        <w:pStyle w:val="Heading1"/>
      </w:pPr>
      <w:r>
        <w:t xml:space="preserve">7. Risk Considerations</w:t>
      </w:r>
    </w:p>
    <w:p>
      <w:pPr>
        <w:spacing w:after="160" w:line="276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The following risks should be noted when evaluating this policy change:</w:t>
      </w:r>
    </w:p>
    <w:p>
      <w:pPr>
        <w:spacing w:after="120"/>
      </w:pPr>
    </w:p>
    <w:p>
      <w:pPr>
        <w:spacing w:after="160" w:line="276"/>
      </w:pPr>
      <w:r>
        <w:rPr>
          <w:rFonts w:ascii="Arial" w:cs="Arial" w:eastAsia="Arial" w:hAnsi="Arial"/>
          <w:b/>
          <w:bCs/>
          <w:color w:val="333333"/>
          <w:sz w:val="21"/>
          <w:szCs w:val="21"/>
        </w:rPr>
        <w:t xml:space="preserve">Sample period: </w:t>
      </w:r>
      <w:r>
        <w:rPr>
          <w:rFonts w:ascii="Arial" w:cs="Arial" w:eastAsia="Arial" w:hAnsi="Arial"/>
          <w:color w:val="333333"/>
          <w:sz w:val="21"/>
          <w:szCs w:val="21"/>
        </w:rPr>
        <w:t xml:space="preserve">The scorecard analysis is based on 18,692 out-of-sample signals collected over approximately 7 days. While the sample size is substantial, the time period captures a single market regime. Filter performance should be monitored over subsequent weeks to confirm durability.</w:t>
      </w:r>
    </w:p>
    <w:p>
      <w:pPr>
        <w:spacing w:after="160" w:line="276"/>
      </w:pPr>
      <w:r>
        <w:rPr>
          <w:rFonts w:ascii="Arial" w:cs="Arial" w:eastAsia="Arial" w:hAnsi="Arial"/>
          <w:b/>
          <w:bCs/>
          <w:color w:val="333333"/>
          <w:sz w:val="21"/>
          <w:szCs w:val="21"/>
        </w:rPr>
        <w:t xml:space="preserve">Short-term return impact: </w:t>
      </w:r>
      <w:r>
        <w:rPr>
          <w:rFonts w:ascii="Arial" w:cs="Arial" w:eastAsia="Arial" w:hAnsi="Arial"/>
          <w:color w:val="333333"/>
          <w:sz w:val="21"/>
          <w:szCs w:val="21"/>
        </w:rPr>
        <w:t xml:space="preserve">Removing posInRange (#1) will immediately re-admit signals that were previously blocked. Some of these signals will be losers. The expected benefit is that the profitable signals previously blocked (long Bottom bucket, SR +3.85) will more than compensate.</w:t>
      </w:r>
    </w:p>
    <w:p>
      <w:pPr>
        <w:spacing w:after="160" w:line="276"/>
      </w:pPr>
      <w:r>
        <w:rPr>
          <w:rFonts w:ascii="Arial" w:cs="Arial" w:eastAsia="Arial" w:hAnsi="Arial"/>
          <w:b/>
          <w:bCs/>
          <w:color w:val="333333"/>
          <w:sz w:val="21"/>
          <w:szCs w:val="21"/>
        </w:rPr>
        <w:t xml:space="preserve">Regime sensitivity: </w:t>
      </w:r>
      <w:r>
        <w:rPr>
          <w:rFonts w:ascii="Arial" w:cs="Arial" w:eastAsia="Arial" w:hAnsi="Arial"/>
          <w:color w:val="333333"/>
          <w:sz w:val="21"/>
          <w:szCs w:val="21"/>
        </w:rPr>
        <w:t xml:space="preserve">The Hurst Exponent and 5-Day Trend are both regime-dependent features. If market conditions shift to a sustained trending or mean-reverting environment, filter effectiveness will change. The LLM Board should continue to evaluate these filters at regular intervals.</w:t>
      </w:r>
    </w:p>
    <w:p>
      <w:pPr>
        <w:pStyle w:val="Heading1"/>
      </w:pPr>
      <w:r>
        <w:t xml:space="preserve">8. Implementation</w:t>
      </w:r>
    </w:p>
    <w:p>
      <w:pPr>
        <w:spacing w:after="160" w:line="276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The following changes should be applied in the Filter Matrix admin interface under the 1M strategy tab:</w:t>
      </w:r>
    </w:p>
    <w:p>
      <w:pPr>
        <w:spacing w:after="120"/>
      </w:pPr>
    </w:p>
    <w:p>
      <w:pPr>
        <w:spacing w:after="160" w:line="276"/>
      </w:pPr>
      <w:r>
        <w:rPr>
          <w:rFonts w:ascii="Arial" w:cs="Arial" w:eastAsia="Arial" w:hAnsi="Arial"/>
          <w:b/>
          <w:bCs/>
          <w:color w:val="333333"/>
          <w:sz w:val="21"/>
          <w:szCs w:val="21"/>
        </w:rPr>
        <w:t xml:space="preserve">Step 1: </w:t>
      </w:r>
      <w:r>
        <w:rPr>
          <w:rFonts w:ascii="Arial" w:cs="Arial" w:eastAsia="Arial" w:hAnsi="Arial"/>
          <w:color w:val="333333"/>
          <w:sz w:val="21"/>
          <w:szCs w:val="21"/>
        </w:rPr>
        <w:t xml:space="preserve">Remove all posInRange locks on the 1M tab (set all cells back to Auto).</w:t>
      </w:r>
    </w:p>
    <w:p>
      <w:pPr>
        <w:spacing w:after="160" w:line="276"/>
      </w:pPr>
      <w:r>
        <w:rPr>
          <w:rFonts w:ascii="Arial" w:cs="Arial" w:eastAsia="Arial" w:hAnsi="Arial"/>
          <w:b/>
          <w:bCs/>
          <w:color w:val="333333"/>
          <w:sz w:val="21"/>
          <w:szCs w:val="21"/>
        </w:rPr>
        <w:t xml:space="preserve">Step 2: </w:t>
      </w:r>
      <w:r>
        <w:rPr>
          <w:rFonts w:ascii="Arial" w:cs="Arial" w:eastAsia="Arial" w:hAnsi="Arial"/>
          <w:color w:val="333333"/>
          <w:sz w:val="21"/>
          <w:szCs w:val="21"/>
        </w:rPr>
        <w:t xml:space="preserve">Set Hurst Exponent Short Mean-Rev and Short Random cells to Locked Block.</w:t>
      </w:r>
    </w:p>
    <w:p>
      <w:pPr>
        <w:spacing w:after="160" w:line="276"/>
      </w:pPr>
      <w:r>
        <w:rPr>
          <w:rFonts w:ascii="Arial" w:cs="Arial" w:eastAsia="Arial" w:hAnsi="Arial"/>
          <w:b/>
          <w:bCs/>
          <w:color w:val="333333"/>
          <w:sz w:val="21"/>
          <w:szCs w:val="21"/>
        </w:rPr>
        <w:t xml:space="preserve">Step 3: </w:t>
      </w:r>
      <w:r>
        <w:rPr>
          <w:rFonts w:ascii="Arial" w:cs="Arial" w:eastAsia="Arial" w:hAnsi="Arial"/>
          <w:color w:val="333333"/>
          <w:sz w:val="21"/>
          <w:szCs w:val="21"/>
        </w:rPr>
        <w:t xml:space="preserve">Set Trend 5-Day Long Bull cell to Locked Block.</w:t>
      </w:r>
    </w:p>
    <w:p>
      <w:pPr>
        <w:spacing w:after="160" w:line="276"/>
      </w:pPr>
      <w:r>
        <w:rPr>
          <w:rFonts w:ascii="Arial" w:cs="Arial" w:eastAsia="Arial" w:hAnsi="Arial"/>
          <w:b/>
          <w:bCs/>
          <w:color w:val="333333"/>
          <w:sz w:val="21"/>
          <w:szCs w:val="21"/>
        </w:rPr>
        <w:t xml:space="preserve">Step 4: </w:t>
      </w:r>
      <w:r>
        <w:rPr>
          <w:rFonts w:ascii="Arial" w:cs="Arial" w:eastAsia="Arial" w:hAnsi="Arial"/>
          <w:color w:val="333333"/>
          <w:sz w:val="21"/>
          <w:szCs w:val="21"/>
        </w:rPr>
        <w:t xml:space="preserve">Monitor 1M Sharpe Ratio over the following 48-72 hours to confirm improvement.</w:t>
      </w:r>
    </w:p>
    <w:p>
      <w:pPr>
        <w:spacing w:after="120"/>
      </w:pPr>
    </w:p>
    <w:p>
      <w:pPr>
        <w:pBdr>
          <w:top w:val="single" w:color="1B2A4A" w:sz="2" w:space="8"/>
        </w:pBdr>
        <w:spacing w:before="200"/>
      </w:pPr>
      <w:r>
        <w:rPr>
          <w:rFonts w:ascii="Arial" w:cs="Arial" w:eastAsia="Arial" w:hAnsi="Arial"/>
          <w:i/>
          <w:iCs/>
          <w:color w:val="999999"/>
          <w:sz w:val="16"/>
          <w:szCs w:val="16"/>
        </w:rPr>
        <w:t xml:space="preserve">Document prepared by NTLGNC Quantitative Analysis  |  28 February 2026</w:t>
      </w:r>
    </w:p>
    <w:sectPr>
      <w:footerReference w:type="default" r:id="rId6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NTLGNC Signal Lab — Filter Policy Change Justification — Page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2A4A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1B2A4A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00" w:after="120"/>
      <w:outlineLvl w:val="2"/>
    </w:pPr>
    <w:rPr>
      <w:rFonts w:ascii="Arial" w:cs="Arial" w:eastAsia="Arial" w:hAnsi="Arial"/>
      <w:b/>
      <w:bCs/>
      <w:color w:val="555555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2026-02-28T22:51:32.890Z</dcterms:created>
  <dcterms:modified xsi:type="dcterms:W3CDTF">2026-02-28T22:51:32.891Z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